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1539C8E" w:rsidR="00DD6FA6" w:rsidRPr="00A67A6B" w:rsidRDefault="17178E04" w:rsidP="2AA91A8F">
      <w:pPr>
        <w:tabs>
          <w:tab w:val="right" w:pos="10620"/>
        </w:tabs>
        <w:spacing w:after="0" w:line="240" w:lineRule="auto"/>
        <w:rPr>
          <w:rFonts w:ascii="Arial" w:hAnsi="Arial" w:cs="Arial"/>
        </w:rPr>
      </w:pPr>
      <w:r w:rsidRPr="00A67A6B">
        <w:rPr>
          <w:rFonts w:ascii="Arial" w:hAnsi="Arial" w:cs="Arial"/>
        </w:rPr>
        <w:t>Town of La Grange</w:t>
      </w:r>
      <w:r w:rsidR="00964A8A">
        <w:rPr>
          <w:rFonts w:ascii="Arial" w:hAnsi="Arial" w:cs="Arial"/>
        </w:rPr>
        <w:t>, Monroe County</w:t>
      </w:r>
    </w:p>
    <w:p w14:paraId="1E295E17" w14:textId="21F8C7D4" w:rsidR="17178E04" w:rsidRPr="00A67A6B" w:rsidRDefault="00975488" w:rsidP="00964A8A">
      <w:pPr>
        <w:pBdr>
          <w:bottom w:val="single" w:sz="4" w:space="1" w:color="auto"/>
        </w:pBdr>
        <w:tabs>
          <w:tab w:val="left" w:pos="4050"/>
          <w:tab w:val="right" w:pos="106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Mandy Wagner, Treasurer</w:t>
      </w:r>
      <w:r w:rsidR="00964A8A">
        <w:rPr>
          <w:rFonts w:ascii="Arial" w:hAnsi="Arial" w:cs="Arial"/>
        </w:rPr>
        <w:tab/>
        <w:t>www.TownofLaGrangeMCWI.gov</w:t>
      </w:r>
      <w:r w:rsidR="006066A1">
        <w:rPr>
          <w:rFonts w:ascii="Arial" w:hAnsi="Arial" w:cs="Arial"/>
        </w:rPr>
        <w:tab/>
      </w:r>
      <w:r w:rsidR="00964A8A">
        <w:rPr>
          <w:rFonts w:ascii="Arial" w:hAnsi="Arial" w:cs="Arial"/>
        </w:rPr>
        <w:t xml:space="preserve">Ph: </w:t>
      </w:r>
      <w:r w:rsidR="70A3EEFE" w:rsidRPr="00A67A6B">
        <w:rPr>
          <w:rFonts w:ascii="Arial" w:hAnsi="Arial" w:cs="Arial"/>
        </w:rPr>
        <w:t>608.387.4193</w:t>
      </w:r>
    </w:p>
    <w:p w14:paraId="2DB438C8" w14:textId="43D66A41" w:rsidR="6C36BE78" w:rsidRPr="00A67A6B" w:rsidRDefault="006D1E99" w:rsidP="006839B3">
      <w:pPr>
        <w:spacing w:before="120" w:after="12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202</w:t>
      </w:r>
      <w:r w:rsidR="00C33C59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PROPERTY </w:t>
      </w:r>
      <w:r w:rsidR="6C36BE78" w:rsidRPr="00A67A6B">
        <w:rPr>
          <w:rFonts w:ascii="Arial" w:hAnsi="Arial" w:cs="Arial"/>
          <w:b/>
          <w:bCs/>
          <w:sz w:val="28"/>
          <w:szCs w:val="28"/>
        </w:rPr>
        <w:t xml:space="preserve">TAX COLLECTION </w:t>
      </w:r>
      <w:r w:rsidR="00DD2685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D2685">
        <w:rPr>
          <w:rFonts w:ascii="Arial" w:hAnsi="Arial" w:cs="Arial"/>
          <w:b/>
          <w:bCs/>
          <w:sz w:val="28"/>
          <w:szCs w:val="28"/>
        </w:rPr>
        <w:t>IMPORTANT INFORMATION</w:t>
      </w:r>
    </w:p>
    <w:p w14:paraId="07735BCD" w14:textId="7040CF49" w:rsidR="1615DD32" w:rsidRPr="009603A8" w:rsidRDefault="1615DD32" w:rsidP="00975488">
      <w:pPr>
        <w:tabs>
          <w:tab w:val="left" w:pos="180"/>
        </w:tabs>
        <w:spacing w:after="120" w:line="240" w:lineRule="auto"/>
        <w:ind w:left="180"/>
        <w:rPr>
          <w:rFonts w:ascii="Arial" w:hAnsi="Arial" w:cs="Arial"/>
          <w:b/>
          <w:bCs/>
          <w:sz w:val="24"/>
          <w:szCs w:val="24"/>
          <w:u w:val="single"/>
        </w:rPr>
      </w:pPr>
      <w:r w:rsidRPr="009603A8">
        <w:rPr>
          <w:rFonts w:ascii="Arial" w:hAnsi="Arial" w:cs="Arial"/>
          <w:b/>
          <w:bCs/>
          <w:sz w:val="24"/>
          <w:szCs w:val="24"/>
          <w:u w:val="single"/>
        </w:rPr>
        <w:t>General Information:</w:t>
      </w:r>
    </w:p>
    <w:p w14:paraId="440D28B2" w14:textId="29E812D0" w:rsidR="00E92EFC" w:rsidRDefault="1615DD32" w:rsidP="00712D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67A6B">
        <w:rPr>
          <w:rFonts w:ascii="Arial" w:hAnsi="Arial" w:cs="Arial"/>
        </w:rPr>
        <w:t xml:space="preserve">I will accept </w:t>
      </w:r>
      <w:r w:rsidR="00CC5FD0">
        <w:rPr>
          <w:rFonts w:ascii="Arial" w:hAnsi="Arial" w:cs="Arial"/>
        </w:rPr>
        <w:t xml:space="preserve">real estate </w:t>
      </w:r>
      <w:r w:rsidRPr="00A67A6B">
        <w:rPr>
          <w:rFonts w:ascii="Arial" w:hAnsi="Arial" w:cs="Arial"/>
        </w:rPr>
        <w:t>tax payments between now and January 31, 202</w:t>
      </w:r>
      <w:r w:rsidR="00C33C59">
        <w:rPr>
          <w:rFonts w:ascii="Arial" w:hAnsi="Arial" w:cs="Arial"/>
        </w:rPr>
        <w:t>6</w:t>
      </w:r>
      <w:r w:rsidRPr="00A67A6B">
        <w:rPr>
          <w:rFonts w:ascii="Arial" w:hAnsi="Arial" w:cs="Arial"/>
        </w:rPr>
        <w:t xml:space="preserve">. </w:t>
      </w:r>
    </w:p>
    <w:p w14:paraId="558F41C4" w14:textId="77777777" w:rsidR="00E92EFC" w:rsidRPr="00964A8A" w:rsidRDefault="00E92EFC" w:rsidP="00712DFC">
      <w:pPr>
        <w:pStyle w:val="ListParagraph"/>
        <w:spacing w:after="0" w:line="240" w:lineRule="auto"/>
        <w:rPr>
          <w:rFonts w:ascii="Arial" w:hAnsi="Arial" w:cs="Arial"/>
          <w:sz w:val="12"/>
          <w:szCs w:val="12"/>
        </w:rPr>
      </w:pPr>
    </w:p>
    <w:p w14:paraId="34D2D8E0" w14:textId="7F17673D" w:rsidR="1615DD32" w:rsidRPr="00A201F3" w:rsidRDefault="00495368" w:rsidP="00712D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A201F3">
        <w:rPr>
          <w:rFonts w:ascii="Arial" w:hAnsi="Arial" w:cs="Arial"/>
          <w:b/>
          <w:bCs/>
          <w:u w:val="single"/>
        </w:rPr>
        <w:t xml:space="preserve">I will </w:t>
      </w:r>
      <w:r w:rsidR="00DB5F70">
        <w:rPr>
          <w:rFonts w:ascii="Arial" w:hAnsi="Arial" w:cs="Arial"/>
          <w:b/>
          <w:bCs/>
          <w:u w:val="single"/>
        </w:rPr>
        <w:t>NOT</w:t>
      </w:r>
      <w:r w:rsidRPr="00A201F3">
        <w:rPr>
          <w:rFonts w:ascii="Arial" w:hAnsi="Arial" w:cs="Arial"/>
          <w:b/>
          <w:bCs/>
          <w:u w:val="single"/>
        </w:rPr>
        <w:t xml:space="preserve"> accept </w:t>
      </w:r>
      <w:r w:rsidRPr="00A201F3">
        <w:rPr>
          <w:rFonts w:ascii="Arial" w:hAnsi="Arial" w:cs="Arial"/>
          <w:b/>
          <w:bCs/>
          <w:sz w:val="24"/>
          <w:szCs w:val="24"/>
          <w:u w:val="single"/>
        </w:rPr>
        <w:t>cash</w:t>
      </w:r>
      <w:r w:rsidR="00C33C59">
        <w:rPr>
          <w:rFonts w:ascii="Arial" w:hAnsi="Arial" w:cs="Arial"/>
          <w:b/>
          <w:bCs/>
          <w:u w:val="single"/>
        </w:rPr>
        <w:t>.</w:t>
      </w:r>
    </w:p>
    <w:p w14:paraId="674C7002" w14:textId="71A4CD80" w:rsidR="2AA91A8F" w:rsidRPr="00964A8A" w:rsidRDefault="2AA91A8F" w:rsidP="00712DFC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514BF86" w14:textId="6711F595" w:rsidR="00712DFC" w:rsidRPr="00712DFC" w:rsidRDefault="00712DFC" w:rsidP="00712D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A67A6B">
        <w:rPr>
          <w:rFonts w:ascii="Arial" w:hAnsi="Arial" w:cs="Arial"/>
        </w:rPr>
        <w:t xml:space="preserve">Make ALL checks payable to </w:t>
      </w:r>
      <w:r w:rsidRPr="00A67A6B">
        <w:rPr>
          <w:rFonts w:ascii="Arial" w:hAnsi="Arial" w:cs="Arial"/>
          <w:b/>
          <w:bCs/>
        </w:rPr>
        <w:t>TOWN OF LA GRANGE</w:t>
      </w:r>
      <w:r w:rsidRPr="00A67A6B">
        <w:rPr>
          <w:rFonts w:ascii="Arial" w:hAnsi="Arial" w:cs="Arial"/>
        </w:rPr>
        <w:t xml:space="preserve"> (between December 202</w:t>
      </w:r>
      <w:r>
        <w:rPr>
          <w:rFonts w:ascii="Arial" w:hAnsi="Arial" w:cs="Arial"/>
        </w:rPr>
        <w:t>5</w:t>
      </w:r>
      <w:r w:rsidRPr="00A67A6B">
        <w:rPr>
          <w:rFonts w:ascii="Arial" w:hAnsi="Arial" w:cs="Arial"/>
        </w:rPr>
        <w:t xml:space="preserve"> – January 31, 202</w:t>
      </w:r>
      <w:r>
        <w:rPr>
          <w:rFonts w:ascii="Arial" w:hAnsi="Arial" w:cs="Arial"/>
        </w:rPr>
        <w:t>6</w:t>
      </w:r>
      <w:r w:rsidRPr="00A67A6B">
        <w:rPr>
          <w:rFonts w:ascii="Arial" w:hAnsi="Arial" w:cs="Arial"/>
        </w:rPr>
        <w:t xml:space="preserve">). </w:t>
      </w:r>
      <w:r w:rsidRPr="00712DFC">
        <w:rPr>
          <w:rFonts w:ascii="Arial" w:hAnsi="Arial" w:cs="Arial"/>
          <w:b/>
          <w:bCs/>
          <w:u w:val="single"/>
        </w:rPr>
        <w:t xml:space="preserve">**Do not add my name on the payee </w:t>
      </w:r>
      <w:r w:rsidR="00CC5FD0" w:rsidRPr="00712DFC">
        <w:rPr>
          <w:rFonts w:ascii="Arial" w:hAnsi="Arial" w:cs="Arial"/>
          <w:b/>
          <w:bCs/>
          <w:u w:val="single"/>
        </w:rPr>
        <w:t>line. *</w:t>
      </w:r>
      <w:r w:rsidRPr="00712DFC">
        <w:rPr>
          <w:rFonts w:ascii="Arial" w:hAnsi="Arial" w:cs="Arial"/>
          <w:b/>
          <w:bCs/>
          <w:u w:val="single"/>
        </w:rPr>
        <w:t>*</w:t>
      </w:r>
    </w:p>
    <w:p w14:paraId="47621C61" w14:textId="77777777" w:rsidR="00712DFC" w:rsidRPr="00712DFC" w:rsidRDefault="00712DFC" w:rsidP="00712DFC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09723E10" w14:textId="37074E5D" w:rsidR="00712DFC" w:rsidRPr="00975488" w:rsidRDefault="00712DFC" w:rsidP="00712D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67A6B">
        <w:rPr>
          <w:rFonts w:ascii="Arial" w:hAnsi="Arial" w:cs="Arial"/>
        </w:rPr>
        <w:t xml:space="preserve">All </w:t>
      </w:r>
      <w:r w:rsidRPr="00DB5F70">
        <w:rPr>
          <w:rFonts w:ascii="Arial" w:hAnsi="Arial" w:cs="Arial"/>
          <w:i/>
          <w:iCs/>
        </w:rPr>
        <w:t>first</w:t>
      </w:r>
      <w:r w:rsidRPr="00A67A6B">
        <w:rPr>
          <w:rFonts w:ascii="Arial" w:hAnsi="Arial" w:cs="Arial"/>
        </w:rPr>
        <w:t xml:space="preserve"> installments are due by 1/31/2</w:t>
      </w:r>
      <w:r>
        <w:rPr>
          <w:rFonts w:ascii="Arial" w:hAnsi="Arial" w:cs="Arial"/>
        </w:rPr>
        <w:t xml:space="preserve">6. </w:t>
      </w:r>
      <w:r w:rsidRPr="00A67A6B">
        <w:rPr>
          <w:rFonts w:ascii="Arial" w:hAnsi="Arial" w:cs="Arial"/>
        </w:rPr>
        <w:t>You may pay your taxes in full.</w:t>
      </w:r>
      <w:r w:rsidRPr="00975488">
        <w:rPr>
          <w:rFonts w:ascii="Arial" w:hAnsi="Arial" w:cs="Arial"/>
        </w:rPr>
        <w:t xml:space="preserve"> </w:t>
      </w:r>
      <w:r w:rsidRPr="00A67A6B">
        <w:rPr>
          <w:rFonts w:ascii="Arial" w:hAnsi="Arial" w:cs="Arial"/>
        </w:rPr>
        <w:t>I will accept postmarks.</w:t>
      </w:r>
    </w:p>
    <w:p w14:paraId="435FE7CA" w14:textId="77777777" w:rsidR="00964A8A" w:rsidRPr="00964A8A" w:rsidRDefault="00964A8A" w:rsidP="00712DFC">
      <w:pPr>
        <w:pStyle w:val="ListParagraph"/>
        <w:spacing w:after="0" w:line="240" w:lineRule="auto"/>
        <w:rPr>
          <w:rFonts w:ascii="Arial" w:hAnsi="Arial" w:cs="Arial"/>
          <w:sz w:val="12"/>
          <w:szCs w:val="12"/>
        </w:rPr>
      </w:pPr>
    </w:p>
    <w:p w14:paraId="5F4F87F0" w14:textId="77777777" w:rsidR="00712DFC" w:rsidRDefault="00A201F3" w:rsidP="00712D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include your phone number on checks so that I may contact you if there are issues with the payment.</w:t>
      </w:r>
    </w:p>
    <w:p w14:paraId="091EF3EF" w14:textId="65CD1A0F" w:rsidR="00712DFC" w:rsidRPr="00712DFC" w:rsidRDefault="00712DFC" w:rsidP="00712DFC">
      <w:pPr>
        <w:pStyle w:val="ListParagraph"/>
        <w:spacing w:after="0" w:line="240" w:lineRule="auto"/>
        <w:rPr>
          <w:rFonts w:ascii="Arial" w:hAnsi="Arial" w:cs="Arial"/>
          <w:i/>
          <w:iCs/>
          <w:sz w:val="12"/>
          <w:szCs w:val="12"/>
          <w:u w:val="single"/>
        </w:rPr>
      </w:pPr>
    </w:p>
    <w:p w14:paraId="7676963E" w14:textId="2F487613" w:rsidR="173D0E62" w:rsidRPr="00A67A6B" w:rsidRDefault="00712DFC" w:rsidP="00712D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75488">
        <w:rPr>
          <w:rFonts w:ascii="Arial" w:hAnsi="Arial" w:cs="Arial"/>
          <w:i/>
          <w:iCs/>
          <w:u w:val="single"/>
        </w:rPr>
        <w:t>After</w:t>
      </w:r>
      <w:r w:rsidRPr="00A67A6B">
        <w:rPr>
          <w:rFonts w:ascii="Arial" w:hAnsi="Arial" w:cs="Arial"/>
        </w:rPr>
        <w:t xml:space="preserve"> January 31, 202</w:t>
      </w:r>
      <w:r>
        <w:rPr>
          <w:rFonts w:ascii="Arial" w:hAnsi="Arial" w:cs="Arial"/>
        </w:rPr>
        <w:t>6</w:t>
      </w:r>
      <w:r w:rsidRPr="00A67A6B">
        <w:rPr>
          <w:rFonts w:ascii="Arial" w:hAnsi="Arial" w:cs="Arial"/>
        </w:rPr>
        <w:t xml:space="preserve">, ALL payments must be </w:t>
      </w:r>
      <w:r>
        <w:rPr>
          <w:rFonts w:ascii="Arial" w:hAnsi="Arial" w:cs="Arial"/>
        </w:rPr>
        <w:t xml:space="preserve">made payable &amp; </w:t>
      </w:r>
      <w:r w:rsidRPr="00A67A6B">
        <w:rPr>
          <w:rFonts w:ascii="Arial" w:hAnsi="Arial" w:cs="Arial"/>
        </w:rPr>
        <w:t>sent to</w:t>
      </w:r>
      <w:r>
        <w:rPr>
          <w:rFonts w:ascii="Arial" w:hAnsi="Arial" w:cs="Arial"/>
        </w:rPr>
        <w:t xml:space="preserve">: </w:t>
      </w:r>
      <w:r w:rsidRPr="00A67A6B">
        <w:rPr>
          <w:rFonts w:ascii="Arial" w:hAnsi="Arial" w:cs="Arial"/>
        </w:rPr>
        <w:t>Monroe County Treasurer</w:t>
      </w:r>
    </w:p>
    <w:p w14:paraId="790B59D2" w14:textId="586BCB9F" w:rsidR="42352064" w:rsidRPr="009603A8" w:rsidRDefault="00DD2685" w:rsidP="00964A8A">
      <w:pPr>
        <w:spacing w:before="160" w:after="120" w:line="240" w:lineRule="auto"/>
        <w:ind w:left="2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D56DB4" wp14:editId="64AF6B11">
            <wp:simplePos x="0" y="0"/>
            <wp:positionH relativeFrom="column">
              <wp:posOffset>5875020</wp:posOffset>
            </wp:positionH>
            <wp:positionV relativeFrom="paragraph">
              <wp:posOffset>139065</wp:posOffset>
            </wp:positionV>
            <wp:extent cx="883920" cy="883920"/>
            <wp:effectExtent l="0" t="0" r="0" b="0"/>
            <wp:wrapNone/>
            <wp:docPr id="352365000" name="Drawing 0" descr="1da2f558b-4ef6-4afa-a338-1eadf376f1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da2f558b-4ef6-4afa-a338-1eadf376f16f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2352064" w:rsidRPr="009603A8">
        <w:rPr>
          <w:rFonts w:ascii="Arial" w:hAnsi="Arial" w:cs="Arial"/>
          <w:b/>
          <w:bCs/>
          <w:sz w:val="24"/>
          <w:szCs w:val="24"/>
          <w:u w:val="single"/>
        </w:rPr>
        <w:t>Acceptable Payment Options:</w:t>
      </w:r>
    </w:p>
    <w:p w14:paraId="3B11A865" w14:textId="2CFF47A2" w:rsidR="00CC5FD0" w:rsidRPr="00CC5FD0" w:rsidRDefault="00C33C59" w:rsidP="00DD2685">
      <w:pPr>
        <w:pStyle w:val="ListParagraph"/>
        <w:numPr>
          <w:ilvl w:val="0"/>
          <w:numId w:val="4"/>
        </w:numPr>
        <w:tabs>
          <w:tab w:val="left" w:pos="900"/>
          <w:tab w:val="left" w:pos="2160"/>
        </w:tabs>
        <w:spacing w:after="0" w:line="240" w:lineRule="auto"/>
        <w:rPr>
          <w:rFonts w:ascii="Arial" w:hAnsi="Arial" w:cs="Arial"/>
          <w:i/>
          <w:iCs/>
        </w:rPr>
      </w:pPr>
      <w:r w:rsidRPr="00CC5FD0">
        <w:rPr>
          <w:rFonts w:ascii="Arial" w:hAnsi="Arial" w:cs="Arial"/>
          <w:b/>
          <w:bCs/>
        </w:rPr>
        <w:t>Online</w:t>
      </w:r>
      <w:r w:rsidRPr="00CC5FD0">
        <w:rPr>
          <w:rFonts w:ascii="Arial" w:hAnsi="Arial" w:cs="Arial"/>
        </w:rPr>
        <w:t xml:space="preserve">: </w:t>
      </w:r>
      <w:r w:rsidR="00CC5FD0" w:rsidRPr="00CC5FD0">
        <w:rPr>
          <w:rFonts w:ascii="Arial" w:hAnsi="Arial" w:cs="Arial"/>
          <w:i/>
          <w:iCs/>
        </w:rPr>
        <w:t xml:space="preserve">**NEW OPTION THIS YEAR** </w:t>
      </w:r>
    </w:p>
    <w:p w14:paraId="2A997036" w14:textId="12929A9C" w:rsidR="00712DFC" w:rsidRPr="00CC5FD0" w:rsidRDefault="00CC5FD0" w:rsidP="00DD2685">
      <w:pPr>
        <w:tabs>
          <w:tab w:val="left" w:pos="900"/>
          <w:tab w:val="left" w:pos="2160"/>
        </w:tabs>
        <w:spacing w:after="0" w:line="240" w:lineRule="auto"/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</w:t>
      </w:r>
      <w:r w:rsidR="00C33C59" w:rsidRPr="00CC5FD0">
        <w:rPr>
          <w:rFonts w:ascii="Arial" w:hAnsi="Arial" w:cs="Arial"/>
        </w:rPr>
        <w:t xml:space="preserve">lease </w:t>
      </w:r>
      <w:r w:rsidR="00C33C59" w:rsidRPr="00DD2685">
        <w:rPr>
          <w:rFonts w:ascii="Arial" w:hAnsi="Arial" w:cs="Arial"/>
          <w:u w:val="single"/>
        </w:rPr>
        <w:t>see page 2</w:t>
      </w:r>
      <w:r w:rsidR="00C33C59" w:rsidRPr="00CC5FD0">
        <w:rPr>
          <w:rFonts w:ascii="Arial" w:hAnsi="Arial" w:cs="Arial"/>
        </w:rPr>
        <w:t xml:space="preserve"> of this document</w:t>
      </w:r>
      <w:r w:rsidR="00DD2685">
        <w:rPr>
          <w:rFonts w:ascii="Arial" w:hAnsi="Arial" w:cs="Arial"/>
        </w:rPr>
        <w:t>. S</w:t>
      </w:r>
      <w:r w:rsidR="00712DFC" w:rsidRPr="00CC5FD0">
        <w:rPr>
          <w:rFonts w:ascii="Arial" w:hAnsi="Arial" w:cs="Arial"/>
        </w:rPr>
        <w:t>can QR code</w:t>
      </w:r>
      <w:r w:rsidR="00DD2685">
        <w:rPr>
          <w:rFonts w:ascii="Arial" w:hAnsi="Arial" w:cs="Arial"/>
        </w:rPr>
        <w:t xml:space="preserve"> to reach payment site</w:t>
      </w:r>
      <w:r w:rsidRPr="00CC5FD0">
        <w:rPr>
          <w:rFonts w:ascii="Arial" w:hAnsi="Arial" w:cs="Arial"/>
        </w:rPr>
        <w:t xml:space="preserve"> </w:t>
      </w:r>
      <w:r w:rsidRPr="00CC5FD0">
        <w:sym w:font="Wingdings" w:char="F0E0"/>
      </w:r>
      <w:r w:rsidRPr="00CC5FD0">
        <w:sym w:font="Wingdings" w:char="F0E0"/>
      </w:r>
      <w:r w:rsidRPr="00CC5FD0">
        <w:sym w:font="Wingdings" w:char="F0E0"/>
      </w:r>
      <w:r w:rsidRPr="00CC5FD0">
        <w:rPr>
          <w:rFonts w:ascii="Arial" w:hAnsi="Arial" w:cs="Arial"/>
        </w:rPr>
        <w:t xml:space="preserve"> </w:t>
      </w:r>
    </w:p>
    <w:p w14:paraId="690C63B2" w14:textId="7FF93829" w:rsidR="00C33C59" w:rsidRPr="00CC5FD0" w:rsidRDefault="00712DFC" w:rsidP="00DD2685">
      <w:pPr>
        <w:tabs>
          <w:tab w:val="left" w:pos="900"/>
          <w:tab w:val="left" w:pos="2160"/>
        </w:tabs>
        <w:spacing w:after="0" w:line="240" w:lineRule="auto"/>
        <w:ind w:left="900" w:hanging="36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Pr="00CC5FD0">
        <w:rPr>
          <w:rFonts w:ascii="Arial" w:hAnsi="Arial" w:cs="Arial"/>
          <w:i/>
          <w:iCs/>
        </w:rPr>
        <w:t xml:space="preserve"> </w:t>
      </w:r>
    </w:p>
    <w:p w14:paraId="550C7ECC" w14:textId="79C8F745" w:rsidR="42352064" w:rsidRPr="00A67A6B" w:rsidRDefault="00C33C59" w:rsidP="00DD2685">
      <w:pPr>
        <w:tabs>
          <w:tab w:val="left" w:pos="900"/>
          <w:tab w:val="left" w:pos="2160"/>
        </w:tabs>
        <w:spacing w:after="0" w:line="240" w:lineRule="auto"/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42352064" w:rsidRPr="003E1A78">
        <w:rPr>
          <w:rFonts w:ascii="Arial" w:hAnsi="Arial" w:cs="Arial"/>
          <w:b/>
          <w:bCs/>
        </w:rPr>
        <w:t>Mail</w:t>
      </w:r>
      <w:r w:rsidR="42352064" w:rsidRPr="00A67A6B">
        <w:rPr>
          <w:rFonts w:ascii="Arial" w:hAnsi="Arial" w:cs="Arial"/>
        </w:rPr>
        <w:t xml:space="preserve"> to:</w:t>
      </w:r>
      <w:r w:rsidR="009603A8">
        <w:rPr>
          <w:rFonts w:ascii="Arial" w:hAnsi="Arial" w:cs="Arial"/>
        </w:rPr>
        <w:t xml:space="preserve"> </w:t>
      </w:r>
      <w:r w:rsidR="009603A8">
        <w:rPr>
          <w:rFonts w:ascii="Arial" w:hAnsi="Arial" w:cs="Arial"/>
        </w:rPr>
        <w:tab/>
      </w:r>
      <w:r w:rsidR="42352064" w:rsidRPr="00A67A6B">
        <w:rPr>
          <w:rFonts w:ascii="Arial" w:hAnsi="Arial" w:cs="Arial"/>
        </w:rPr>
        <w:t xml:space="preserve">Mandy Wagner </w:t>
      </w:r>
    </w:p>
    <w:p w14:paraId="082339CC" w14:textId="51A8B88A" w:rsidR="42352064" w:rsidRPr="00A67A6B" w:rsidRDefault="00A67A6B" w:rsidP="00DD2685">
      <w:pPr>
        <w:tabs>
          <w:tab w:val="left" w:pos="900"/>
          <w:tab w:val="left" w:pos="2160"/>
        </w:tabs>
        <w:spacing w:after="0" w:line="240" w:lineRule="auto"/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603A8">
        <w:rPr>
          <w:rFonts w:ascii="Arial" w:hAnsi="Arial" w:cs="Arial"/>
        </w:rPr>
        <w:tab/>
      </w:r>
      <w:r w:rsidR="42352064" w:rsidRPr="00A67A6B">
        <w:rPr>
          <w:rFonts w:ascii="Arial" w:hAnsi="Arial" w:cs="Arial"/>
        </w:rPr>
        <w:t>25870 County Highway G</w:t>
      </w:r>
    </w:p>
    <w:p w14:paraId="720AEDD5" w14:textId="50BC6272" w:rsidR="42352064" w:rsidRPr="00A67A6B" w:rsidRDefault="00A67A6B" w:rsidP="00DD2685">
      <w:pPr>
        <w:tabs>
          <w:tab w:val="left" w:pos="900"/>
          <w:tab w:val="left" w:pos="2160"/>
        </w:tabs>
        <w:spacing w:after="0" w:line="240" w:lineRule="auto"/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603A8">
        <w:rPr>
          <w:rFonts w:ascii="Arial" w:hAnsi="Arial" w:cs="Arial"/>
        </w:rPr>
        <w:tab/>
      </w:r>
      <w:r w:rsidR="42352064" w:rsidRPr="00A67A6B">
        <w:rPr>
          <w:rFonts w:ascii="Arial" w:hAnsi="Arial" w:cs="Arial"/>
        </w:rPr>
        <w:t>Tomah, WI 54660</w:t>
      </w:r>
    </w:p>
    <w:p w14:paraId="581B4DEA" w14:textId="7C8957E9" w:rsidR="2AA91A8F" w:rsidRPr="00A67A6B" w:rsidRDefault="2AA91A8F" w:rsidP="00DD2685">
      <w:pPr>
        <w:tabs>
          <w:tab w:val="left" w:pos="900"/>
        </w:tabs>
        <w:spacing w:after="0" w:line="240" w:lineRule="auto"/>
        <w:ind w:left="900" w:hanging="360"/>
        <w:rPr>
          <w:rFonts w:ascii="Arial" w:hAnsi="Arial" w:cs="Arial"/>
        </w:rPr>
      </w:pPr>
    </w:p>
    <w:p w14:paraId="70ADAEA0" w14:textId="2D536D67" w:rsidR="42352064" w:rsidRPr="00A67A6B" w:rsidRDefault="00C33C59" w:rsidP="00DD2685">
      <w:pPr>
        <w:tabs>
          <w:tab w:val="left" w:pos="900"/>
        </w:tabs>
        <w:spacing w:after="0" w:line="240" w:lineRule="auto"/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42352064" w:rsidRPr="00A67A6B">
        <w:rPr>
          <w:rFonts w:ascii="Arial" w:hAnsi="Arial" w:cs="Arial"/>
        </w:rPr>
        <w:t>.</w:t>
      </w:r>
      <w:r w:rsidR="42352064" w:rsidRPr="00A67A6B">
        <w:rPr>
          <w:rFonts w:ascii="Arial" w:hAnsi="Arial" w:cs="Arial"/>
        </w:rPr>
        <w:tab/>
      </w:r>
      <w:r w:rsidR="42352064" w:rsidRPr="003E1A78">
        <w:rPr>
          <w:rFonts w:ascii="Arial" w:hAnsi="Arial" w:cs="Arial"/>
          <w:b/>
          <w:bCs/>
        </w:rPr>
        <w:t>In</w:t>
      </w:r>
      <w:r w:rsidR="009603A8">
        <w:rPr>
          <w:rFonts w:ascii="Arial" w:hAnsi="Arial" w:cs="Arial"/>
          <w:b/>
          <w:bCs/>
        </w:rPr>
        <w:t>-</w:t>
      </w:r>
      <w:r w:rsidR="42352064" w:rsidRPr="003E1A78">
        <w:rPr>
          <w:rFonts w:ascii="Arial" w:hAnsi="Arial" w:cs="Arial"/>
          <w:b/>
          <w:bCs/>
        </w:rPr>
        <w:t>Person</w:t>
      </w:r>
      <w:r w:rsidR="42352064" w:rsidRPr="00A67A6B">
        <w:rPr>
          <w:rFonts w:ascii="Arial" w:hAnsi="Arial" w:cs="Arial"/>
        </w:rPr>
        <w:t xml:space="preserve"> </w:t>
      </w:r>
      <w:r w:rsidR="00964A8A" w:rsidRPr="00964A8A">
        <w:rPr>
          <w:rFonts w:ascii="Arial" w:hAnsi="Arial" w:cs="Arial"/>
          <w:b/>
          <w:bCs/>
        </w:rPr>
        <w:t>Office Hours</w:t>
      </w:r>
      <w:r w:rsidR="00964A8A">
        <w:rPr>
          <w:rFonts w:ascii="Arial" w:hAnsi="Arial" w:cs="Arial"/>
        </w:rPr>
        <w:t xml:space="preserve"> </w:t>
      </w:r>
      <w:r w:rsidR="42352064" w:rsidRPr="00A67A6B">
        <w:rPr>
          <w:rFonts w:ascii="Arial" w:hAnsi="Arial" w:cs="Arial"/>
        </w:rPr>
        <w:t>at the Town Hall</w:t>
      </w:r>
      <w:r w:rsidR="00A67A6B">
        <w:rPr>
          <w:rFonts w:ascii="Arial" w:hAnsi="Arial" w:cs="Arial"/>
        </w:rPr>
        <w:t xml:space="preserve">, </w:t>
      </w:r>
      <w:r w:rsidR="42352064" w:rsidRPr="00A67A6B">
        <w:rPr>
          <w:rFonts w:ascii="Arial" w:hAnsi="Arial" w:cs="Arial"/>
        </w:rPr>
        <w:t>22731 Flint Ave, Tomah, WI 54660</w:t>
      </w:r>
    </w:p>
    <w:p w14:paraId="6F44E4A9" w14:textId="77777777" w:rsidR="00964A8A" w:rsidRPr="00964A8A" w:rsidRDefault="00964A8A" w:rsidP="00DD268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964A8A">
        <w:rPr>
          <w:rFonts w:ascii="Arial" w:hAnsi="Arial" w:cs="Arial"/>
          <w:i/>
          <w:iCs/>
        </w:rPr>
        <w:t>*Changes to Location Hours will be posted on the LaGrange Town Hall Facebook Page.</w:t>
      </w:r>
    </w:p>
    <w:p w14:paraId="5AAD0393" w14:textId="089A2454" w:rsidR="2AA91A8F" w:rsidRPr="006066A1" w:rsidRDefault="2AA91A8F" w:rsidP="00DD2685">
      <w:pPr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4462" w:type="pct"/>
        <w:tblInd w:w="715" w:type="dxa"/>
        <w:tblLook w:val="06A0" w:firstRow="1" w:lastRow="0" w:firstColumn="1" w:lastColumn="0" w:noHBand="1" w:noVBand="1"/>
      </w:tblPr>
      <w:tblGrid>
        <w:gridCol w:w="4770"/>
        <w:gridCol w:w="4859"/>
      </w:tblGrid>
      <w:tr w:rsidR="2AA91A8F" w:rsidRPr="00A67A6B" w14:paraId="373DB5C9" w14:textId="77777777" w:rsidTr="00CC5FD0">
        <w:trPr>
          <w:trHeight w:val="300"/>
        </w:trPr>
        <w:tc>
          <w:tcPr>
            <w:tcW w:w="2477" w:type="pct"/>
            <w:tcBorders>
              <w:bottom w:val="nil"/>
              <w:right w:val="single" w:sz="18" w:space="0" w:color="000000" w:themeColor="text1"/>
            </w:tcBorders>
            <w:vAlign w:val="center"/>
          </w:tcPr>
          <w:p w14:paraId="5DF8B599" w14:textId="7D9E7745" w:rsidR="6A06CD66" w:rsidRPr="00CC5FD0" w:rsidRDefault="6A06CD66" w:rsidP="00CC5FD0">
            <w:pPr>
              <w:ind w:left="432"/>
              <w:rPr>
                <w:rFonts w:ascii="Arial" w:hAnsi="Arial" w:cs="Arial"/>
                <w:b/>
                <w:bCs/>
                <w:u w:val="single"/>
              </w:rPr>
            </w:pPr>
            <w:r w:rsidRPr="00CC5FD0">
              <w:rPr>
                <w:rFonts w:ascii="Arial" w:hAnsi="Arial" w:cs="Arial"/>
                <w:b/>
                <w:bCs/>
                <w:u w:val="single"/>
              </w:rPr>
              <w:t>202</w:t>
            </w:r>
            <w:r w:rsidR="005929C3" w:rsidRPr="00CC5FD0">
              <w:rPr>
                <w:rFonts w:ascii="Arial" w:hAnsi="Arial" w:cs="Arial"/>
                <w:b/>
                <w:bCs/>
                <w:u w:val="single"/>
              </w:rPr>
              <w:t>5</w:t>
            </w:r>
          </w:p>
        </w:tc>
        <w:tc>
          <w:tcPr>
            <w:tcW w:w="2523" w:type="pct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F119C99" w14:textId="535D5752" w:rsidR="6A06CD66" w:rsidRPr="00CC5FD0" w:rsidRDefault="6A06CD66" w:rsidP="00CC5FD0">
            <w:pPr>
              <w:ind w:left="432"/>
              <w:rPr>
                <w:rFonts w:ascii="Arial" w:hAnsi="Arial" w:cs="Arial"/>
                <w:b/>
                <w:bCs/>
                <w:u w:val="single"/>
              </w:rPr>
            </w:pPr>
            <w:r w:rsidRPr="00CC5FD0">
              <w:rPr>
                <w:rFonts w:ascii="Arial" w:hAnsi="Arial" w:cs="Arial"/>
                <w:b/>
                <w:bCs/>
                <w:u w:val="single"/>
              </w:rPr>
              <w:t>202</w:t>
            </w:r>
            <w:r w:rsidR="005929C3" w:rsidRPr="00CC5FD0">
              <w:rPr>
                <w:rFonts w:ascii="Arial" w:hAnsi="Arial" w:cs="Arial"/>
                <w:b/>
                <w:bCs/>
                <w:u w:val="single"/>
              </w:rPr>
              <w:t>6</w:t>
            </w:r>
          </w:p>
        </w:tc>
      </w:tr>
      <w:tr w:rsidR="00964A8A" w:rsidRPr="00A67A6B" w14:paraId="057B16CC" w14:textId="77777777" w:rsidTr="00CC5FD0">
        <w:trPr>
          <w:trHeight w:val="300"/>
        </w:trPr>
        <w:tc>
          <w:tcPr>
            <w:tcW w:w="2477" w:type="pct"/>
            <w:tcBorders>
              <w:top w:val="nil"/>
              <w:right w:val="single" w:sz="18" w:space="0" w:color="000000" w:themeColor="text1"/>
            </w:tcBorders>
            <w:vAlign w:val="center"/>
          </w:tcPr>
          <w:p w14:paraId="3C0F0979" w14:textId="0D73BEAF" w:rsidR="00964A8A" w:rsidRDefault="005929C3" w:rsidP="00964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  <w:r w:rsidR="00964A8A" w:rsidRPr="00A67A6B">
              <w:rPr>
                <w:rFonts w:ascii="Arial" w:hAnsi="Arial" w:cs="Arial"/>
              </w:rPr>
              <w:t xml:space="preserve">, December </w:t>
            </w:r>
            <w:r w:rsidR="00964A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="00964A8A" w:rsidRPr="00A67A6B">
              <w:rPr>
                <w:rFonts w:ascii="Arial" w:hAnsi="Arial" w:cs="Arial"/>
              </w:rPr>
              <w:t xml:space="preserve">, </w:t>
            </w:r>
            <w:r w:rsidR="00964A8A">
              <w:rPr>
                <w:rFonts w:ascii="Arial" w:hAnsi="Arial" w:cs="Arial"/>
              </w:rPr>
              <w:t>5:00 pm</w:t>
            </w:r>
            <w:r w:rsidR="00964A8A" w:rsidRPr="00A67A6B">
              <w:rPr>
                <w:rFonts w:ascii="Arial" w:hAnsi="Arial" w:cs="Arial"/>
              </w:rPr>
              <w:t xml:space="preserve"> – </w:t>
            </w:r>
            <w:r w:rsidR="00964A8A">
              <w:rPr>
                <w:rFonts w:ascii="Arial" w:hAnsi="Arial" w:cs="Arial"/>
              </w:rPr>
              <w:t>6:30 pm</w:t>
            </w:r>
          </w:p>
        </w:tc>
        <w:tc>
          <w:tcPr>
            <w:tcW w:w="2523" w:type="pct"/>
            <w:tcBorders>
              <w:top w:val="nil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EB35C9" w14:textId="028028A6" w:rsidR="00964A8A" w:rsidRPr="00A67A6B" w:rsidRDefault="005929C3" w:rsidP="00964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  <w:r w:rsidR="00964A8A">
              <w:rPr>
                <w:rFonts w:ascii="Arial" w:hAnsi="Arial" w:cs="Arial"/>
              </w:rPr>
              <w:t>, January 1</w:t>
            </w:r>
            <w:r>
              <w:rPr>
                <w:rFonts w:ascii="Arial" w:hAnsi="Arial" w:cs="Arial"/>
              </w:rPr>
              <w:t>6</w:t>
            </w:r>
            <w:r w:rsidR="00964A8A">
              <w:rPr>
                <w:rFonts w:ascii="Arial" w:hAnsi="Arial" w:cs="Arial"/>
              </w:rPr>
              <w:t>, 5:00 pm – 6:30 pm</w:t>
            </w:r>
          </w:p>
        </w:tc>
      </w:tr>
      <w:tr w:rsidR="005929C3" w:rsidRPr="00A67A6B" w14:paraId="628AB63F" w14:textId="77777777" w:rsidTr="00CC5FD0">
        <w:trPr>
          <w:trHeight w:val="300"/>
        </w:trPr>
        <w:tc>
          <w:tcPr>
            <w:tcW w:w="2477" w:type="pct"/>
            <w:tcBorders>
              <w:right w:val="single" w:sz="18" w:space="0" w:color="000000" w:themeColor="text1"/>
            </w:tcBorders>
            <w:vAlign w:val="center"/>
          </w:tcPr>
          <w:p w14:paraId="036F15D3" w14:textId="02F1BDA2" w:rsidR="005929C3" w:rsidRPr="00A67A6B" w:rsidRDefault="005929C3" w:rsidP="00592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  <w:r w:rsidRPr="00A67A6B">
              <w:rPr>
                <w:rFonts w:ascii="Arial" w:hAnsi="Arial" w:cs="Arial"/>
              </w:rPr>
              <w:t>, December 2</w:t>
            </w:r>
            <w:r>
              <w:rPr>
                <w:rFonts w:ascii="Arial" w:hAnsi="Arial" w:cs="Arial"/>
              </w:rPr>
              <w:t>7</w:t>
            </w:r>
            <w:r w:rsidRPr="00A67A6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8:00 am – 10:00 am</w:t>
            </w:r>
          </w:p>
        </w:tc>
        <w:tc>
          <w:tcPr>
            <w:tcW w:w="252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8021C6" w14:textId="2519A9F0" w:rsidR="005929C3" w:rsidRPr="00A67A6B" w:rsidRDefault="005929C3" w:rsidP="00592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Sunday, January 25,</w:t>
            </w:r>
            <w:r w:rsidRPr="00A67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11:00 a</w:t>
            </w:r>
            <w:r w:rsidRPr="00A67A6B">
              <w:rPr>
                <w:rFonts w:ascii="Arial" w:hAnsi="Arial" w:cs="Arial"/>
              </w:rPr>
              <w:t xml:space="preserve">m – </w:t>
            </w:r>
            <w:r>
              <w:rPr>
                <w:rFonts w:ascii="Arial" w:hAnsi="Arial" w:cs="Arial"/>
              </w:rPr>
              <w:t>1:00</w:t>
            </w:r>
            <w:r w:rsidRPr="00A67A6B">
              <w:rPr>
                <w:rFonts w:ascii="Arial" w:hAnsi="Arial" w:cs="Arial"/>
              </w:rPr>
              <w:t xml:space="preserve"> pm</w:t>
            </w:r>
          </w:p>
        </w:tc>
      </w:tr>
      <w:tr w:rsidR="00575F64" w:rsidRPr="00A67A6B" w14:paraId="305F985F" w14:textId="77777777" w:rsidTr="00CC5FD0">
        <w:trPr>
          <w:trHeight w:val="300"/>
        </w:trPr>
        <w:tc>
          <w:tcPr>
            <w:tcW w:w="2477" w:type="pct"/>
            <w:tcBorders>
              <w:right w:val="single" w:sz="18" w:space="0" w:color="000000" w:themeColor="text1"/>
            </w:tcBorders>
            <w:vAlign w:val="center"/>
          </w:tcPr>
          <w:p w14:paraId="78473244" w14:textId="77777777" w:rsidR="00575F64" w:rsidRDefault="00575F64" w:rsidP="00575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  <w:r w:rsidRPr="00A67A6B">
              <w:rPr>
                <w:rFonts w:ascii="Arial" w:hAnsi="Arial" w:cs="Arial"/>
              </w:rPr>
              <w:t>, December 3</w:t>
            </w:r>
            <w:r>
              <w:rPr>
                <w:rFonts w:ascii="Arial" w:hAnsi="Arial" w:cs="Arial"/>
              </w:rPr>
              <w:t>1</w:t>
            </w:r>
            <w:r w:rsidRPr="00A67A6B">
              <w:rPr>
                <w:rFonts w:ascii="Arial" w:hAnsi="Arial" w:cs="Arial"/>
              </w:rPr>
              <w:t xml:space="preserve">, </w:t>
            </w:r>
          </w:p>
          <w:p w14:paraId="5B1D1A36" w14:textId="4C1533EE" w:rsidR="00575F64" w:rsidRPr="00A67A6B" w:rsidRDefault="00575F64" w:rsidP="00575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7:00</w:t>
            </w:r>
            <w:r w:rsidRPr="00A67A6B">
              <w:rPr>
                <w:rFonts w:ascii="Arial" w:hAnsi="Arial" w:cs="Arial"/>
              </w:rPr>
              <w:t xml:space="preserve"> am – </w:t>
            </w:r>
            <w:r>
              <w:rPr>
                <w:rFonts w:ascii="Arial" w:hAnsi="Arial" w:cs="Arial"/>
              </w:rPr>
              <w:t>9:00 am   &amp;   3:30 pm – 5:00 pm</w:t>
            </w:r>
          </w:p>
        </w:tc>
        <w:tc>
          <w:tcPr>
            <w:tcW w:w="252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4ACA41" w14:textId="77777777" w:rsidR="00575F64" w:rsidRDefault="00575F64" w:rsidP="00575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  <w:r w:rsidRPr="00A67A6B">
              <w:rPr>
                <w:rFonts w:ascii="Arial" w:hAnsi="Arial" w:cs="Arial"/>
              </w:rPr>
              <w:t xml:space="preserve">, January 31, </w:t>
            </w:r>
          </w:p>
          <w:p w14:paraId="4C3375FE" w14:textId="013CCD73" w:rsidR="00575F64" w:rsidRPr="00A67A6B" w:rsidRDefault="00575F64" w:rsidP="00575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7:00 am – 9:00 am   &amp;   4:00 pm – 6:00 pm</w:t>
            </w:r>
          </w:p>
        </w:tc>
      </w:tr>
    </w:tbl>
    <w:p w14:paraId="7B31EF10" w14:textId="77777777" w:rsidR="00A67A6B" w:rsidRDefault="00A67A6B" w:rsidP="2AA91A8F">
      <w:pPr>
        <w:spacing w:after="0" w:line="240" w:lineRule="auto"/>
        <w:ind w:firstLine="720"/>
        <w:rPr>
          <w:rFonts w:ascii="Arial" w:hAnsi="Arial" w:cs="Arial"/>
        </w:rPr>
      </w:pPr>
    </w:p>
    <w:p w14:paraId="51EE698F" w14:textId="09EAC450" w:rsidR="42352064" w:rsidRPr="009603A8" w:rsidRDefault="42352064" w:rsidP="00964A8A">
      <w:pPr>
        <w:spacing w:after="120" w:line="240" w:lineRule="auto"/>
        <w:ind w:left="274"/>
        <w:rPr>
          <w:rFonts w:ascii="Arial" w:hAnsi="Arial" w:cs="Arial"/>
          <w:sz w:val="24"/>
          <w:szCs w:val="24"/>
          <w:u w:val="single"/>
        </w:rPr>
      </w:pPr>
      <w:r w:rsidRPr="009603A8">
        <w:rPr>
          <w:rFonts w:ascii="Arial" w:hAnsi="Arial" w:cs="Arial"/>
          <w:b/>
          <w:bCs/>
          <w:sz w:val="24"/>
          <w:szCs w:val="24"/>
          <w:u w:val="single"/>
        </w:rPr>
        <w:t>Unacceptable Payment Options</w:t>
      </w:r>
      <w:r w:rsidRPr="009603A8">
        <w:rPr>
          <w:rFonts w:ascii="Arial" w:hAnsi="Arial" w:cs="Arial"/>
          <w:sz w:val="24"/>
          <w:szCs w:val="24"/>
          <w:u w:val="single"/>
        </w:rPr>
        <w:t>:</w:t>
      </w:r>
    </w:p>
    <w:p w14:paraId="11025FA2" w14:textId="5686E106" w:rsidR="42352064" w:rsidRDefault="42352064" w:rsidP="00982339">
      <w:pPr>
        <w:spacing w:after="0" w:line="240" w:lineRule="auto"/>
        <w:ind w:left="720" w:right="446"/>
        <w:rPr>
          <w:rFonts w:ascii="Arial" w:hAnsi="Arial" w:cs="Arial"/>
        </w:rPr>
      </w:pPr>
      <w:r w:rsidRPr="00A67A6B">
        <w:rPr>
          <w:rFonts w:ascii="Arial" w:hAnsi="Arial" w:cs="Arial"/>
        </w:rPr>
        <w:t xml:space="preserve">I will </w:t>
      </w:r>
      <w:r w:rsidRPr="00964A8A">
        <w:rPr>
          <w:rFonts w:ascii="Arial" w:hAnsi="Arial" w:cs="Arial"/>
          <w:b/>
          <w:bCs/>
          <w:u w:val="single"/>
        </w:rPr>
        <w:t>NOT</w:t>
      </w:r>
      <w:r w:rsidRPr="00A67A6B">
        <w:rPr>
          <w:rFonts w:ascii="Arial" w:hAnsi="Arial" w:cs="Arial"/>
        </w:rPr>
        <w:t xml:space="preserve"> accept payments in person at my home under any circumstances. </w:t>
      </w:r>
      <w:r w:rsidRPr="00A201F3">
        <w:rPr>
          <w:rFonts w:ascii="Arial" w:hAnsi="Arial" w:cs="Arial"/>
          <w:b/>
          <w:bCs/>
          <w:i/>
          <w:iCs/>
          <w:u w:val="single"/>
        </w:rPr>
        <w:t>Mail payments or stop in during office hours</w:t>
      </w:r>
      <w:r w:rsidRPr="00A67A6B">
        <w:rPr>
          <w:rFonts w:ascii="Arial" w:hAnsi="Arial" w:cs="Arial"/>
        </w:rPr>
        <w:t>.  Thank you.</w:t>
      </w:r>
    </w:p>
    <w:p w14:paraId="2469EF16" w14:textId="6C9075BF" w:rsidR="000D44AF" w:rsidRDefault="000D44AF" w:rsidP="00A67A6B">
      <w:pPr>
        <w:spacing w:after="0" w:line="240" w:lineRule="auto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26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7375"/>
      </w:tblGrid>
      <w:tr w:rsidR="000D44AF" w14:paraId="557AEACC" w14:textId="77777777" w:rsidTr="00964A8A">
        <w:tc>
          <w:tcPr>
            <w:tcW w:w="2695" w:type="dxa"/>
            <w:vAlign w:val="center"/>
          </w:tcPr>
          <w:p w14:paraId="4C92C265" w14:textId="60A650B7" w:rsidR="000D44AF" w:rsidRDefault="00197010" w:rsidP="00683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 Licenses</w:t>
            </w:r>
          </w:p>
        </w:tc>
        <w:tc>
          <w:tcPr>
            <w:tcW w:w="7375" w:type="dxa"/>
            <w:vAlign w:val="center"/>
          </w:tcPr>
          <w:p w14:paraId="35388CB6" w14:textId="22947020" w:rsidR="000D44AF" w:rsidRDefault="00197010" w:rsidP="006839B3">
            <w:pPr>
              <w:spacing w:before="60" w:after="60"/>
              <w:rPr>
                <w:rFonts w:ascii="Arial" w:hAnsi="Arial" w:cs="Arial"/>
              </w:rPr>
            </w:pPr>
            <w:r w:rsidRPr="00A67A6B">
              <w:rPr>
                <w:rFonts w:ascii="Arial" w:hAnsi="Arial" w:cs="Arial"/>
              </w:rPr>
              <w:t>I will be accepting payment for dog licenses as well. Proof of current rabies vaccine is REQUIRED</w:t>
            </w:r>
            <w:r w:rsidR="00DD2685">
              <w:rPr>
                <w:rFonts w:ascii="Arial" w:hAnsi="Arial" w:cs="Arial"/>
              </w:rPr>
              <w:t xml:space="preserve"> and you </w:t>
            </w:r>
            <w:r w:rsidR="00DD2685" w:rsidRPr="00DD2685">
              <w:rPr>
                <w:rFonts w:ascii="Arial" w:hAnsi="Arial" w:cs="Arial"/>
                <w:b/>
                <w:bCs/>
                <w:i/>
                <w:iCs/>
              </w:rPr>
              <w:t>must</w:t>
            </w:r>
            <w:r w:rsidR="00DD2685">
              <w:rPr>
                <w:rFonts w:ascii="Arial" w:hAnsi="Arial" w:cs="Arial"/>
              </w:rPr>
              <w:t xml:space="preserve"> </w:t>
            </w:r>
            <w:r w:rsidRPr="00A67A6B">
              <w:rPr>
                <w:rFonts w:ascii="Arial" w:hAnsi="Arial" w:cs="Arial"/>
              </w:rPr>
              <w:t xml:space="preserve">Include a self-addressed, </w:t>
            </w:r>
            <w:r w:rsidR="00575F64" w:rsidRPr="00575F64">
              <w:rPr>
                <w:rFonts w:ascii="Arial" w:hAnsi="Arial" w:cs="Arial"/>
                <w:b/>
                <w:bCs/>
              </w:rPr>
              <w:t>business-size</w:t>
            </w:r>
            <w:r w:rsidR="00575F64">
              <w:rPr>
                <w:rFonts w:ascii="Arial" w:hAnsi="Arial" w:cs="Arial"/>
                <w:b/>
                <w:bCs/>
              </w:rPr>
              <w:t>,</w:t>
            </w:r>
            <w:r w:rsidR="00575F64">
              <w:rPr>
                <w:rFonts w:ascii="Arial" w:hAnsi="Arial" w:cs="Arial"/>
              </w:rPr>
              <w:t xml:space="preserve"> </w:t>
            </w:r>
            <w:r w:rsidRPr="00A67A6B">
              <w:rPr>
                <w:rFonts w:ascii="Arial" w:hAnsi="Arial" w:cs="Arial"/>
              </w:rPr>
              <w:t>stamped envelope so I may mail you the dog tag.</w:t>
            </w:r>
            <w:r w:rsidR="00E92EFC">
              <w:rPr>
                <w:rFonts w:ascii="Arial" w:hAnsi="Arial" w:cs="Arial"/>
              </w:rPr>
              <w:t xml:space="preserve"> </w:t>
            </w:r>
            <w:r w:rsidR="00C32345">
              <w:rPr>
                <w:rFonts w:ascii="Arial" w:hAnsi="Arial" w:cs="Arial"/>
              </w:rPr>
              <w:t>No CASH or CREDIT.</w:t>
            </w:r>
          </w:p>
        </w:tc>
      </w:tr>
      <w:tr w:rsidR="000D44AF" w14:paraId="4A16D0F4" w14:textId="77777777" w:rsidTr="00964A8A">
        <w:tc>
          <w:tcPr>
            <w:tcW w:w="2695" w:type="dxa"/>
            <w:vAlign w:val="center"/>
          </w:tcPr>
          <w:p w14:paraId="678E754A" w14:textId="4C56CE28" w:rsidR="000D44AF" w:rsidRDefault="00197010" w:rsidP="00683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Receipts</w:t>
            </w:r>
            <w:r w:rsidR="00E92EFC">
              <w:rPr>
                <w:rFonts w:ascii="Arial" w:hAnsi="Arial" w:cs="Arial"/>
              </w:rPr>
              <w:t xml:space="preserve"> for </w:t>
            </w:r>
            <w:r w:rsidR="00E92EFC" w:rsidRPr="00575F64">
              <w:rPr>
                <w:rFonts w:ascii="Arial" w:hAnsi="Arial" w:cs="Arial"/>
                <w:u w:val="single"/>
              </w:rPr>
              <w:t>mailed payments</w:t>
            </w:r>
          </w:p>
        </w:tc>
        <w:tc>
          <w:tcPr>
            <w:tcW w:w="7375" w:type="dxa"/>
            <w:vAlign w:val="center"/>
          </w:tcPr>
          <w:p w14:paraId="5F368846" w14:textId="18F5246D" w:rsidR="000D44AF" w:rsidRDefault="00197010" w:rsidP="006839B3">
            <w:pPr>
              <w:spacing w:before="60" w:after="60"/>
              <w:rPr>
                <w:rFonts w:ascii="Arial" w:hAnsi="Arial" w:cs="Arial"/>
              </w:rPr>
            </w:pPr>
            <w:r w:rsidRPr="00A67A6B">
              <w:rPr>
                <w:rFonts w:ascii="Arial" w:hAnsi="Arial" w:cs="Arial"/>
              </w:rPr>
              <w:t xml:space="preserve">If you </w:t>
            </w:r>
            <w:r w:rsidR="00575F64">
              <w:rPr>
                <w:rFonts w:ascii="Arial" w:hAnsi="Arial" w:cs="Arial"/>
              </w:rPr>
              <w:t xml:space="preserve">mail your payment and </w:t>
            </w:r>
            <w:r w:rsidRPr="00A67A6B">
              <w:rPr>
                <w:rFonts w:ascii="Arial" w:hAnsi="Arial" w:cs="Arial"/>
              </w:rPr>
              <w:t xml:space="preserve">want a receipt, you MUST include a self-addressed, </w:t>
            </w:r>
            <w:r w:rsidR="00575F64" w:rsidRPr="00982339">
              <w:rPr>
                <w:rFonts w:ascii="Arial" w:hAnsi="Arial" w:cs="Arial"/>
                <w:b/>
                <w:bCs/>
              </w:rPr>
              <w:t>business-size</w:t>
            </w:r>
            <w:r w:rsidR="00575F64">
              <w:rPr>
                <w:rFonts w:ascii="Arial" w:hAnsi="Arial" w:cs="Arial"/>
              </w:rPr>
              <w:t xml:space="preserve">, </w:t>
            </w:r>
            <w:r w:rsidRPr="00A67A6B">
              <w:rPr>
                <w:rFonts w:ascii="Arial" w:hAnsi="Arial" w:cs="Arial"/>
              </w:rPr>
              <w:t xml:space="preserve">stamped envelope with your payment. If paid by a lender or through escrow, mail me a self-addressed, </w:t>
            </w:r>
            <w:r w:rsidR="00575F64">
              <w:rPr>
                <w:rFonts w:ascii="Arial" w:hAnsi="Arial" w:cs="Arial"/>
              </w:rPr>
              <w:t xml:space="preserve">business-size, </w:t>
            </w:r>
            <w:r w:rsidRPr="00A67A6B">
              <w:rPr>
                <w:rFonts w:ascii="Arial" w:hAnsi="Arial" w:cs="Arial"/>
              </w:rPr>
              <w:t>stamped envelope and a note asking for a receipt.</w:t>
            </w:r>
          </w:p>
        </w:tc>
      </w:tr>
      <w:tr w:rsidR="000D44AF" w14:paraId="7A45CFCC" w14:textId="77777777" w:rsidTr="00964A8A">
        <w:tc>
          <w:tcPr>
            <w:tcW w:w="2695" w:type="dxa"/>
            <w:vAlign w:val="center"/>
          </w:tcPr>
          <w:p w14:paraId="685AED37" w14:textId="6E0391E1" w:rsidR="000D44AF" w:rsidRDefault="00197010" w:rsidP="00683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Roll/Booklets</w:t>
            </w:r>
          </w:p>
        </w:tc>
        <w:tc>
          <w:tcPr>
            <w:tcW w:w="7375" w:type="dxa"/>
            <w:vAlign w:val="center"/>
          </w:tcPr>
          <w:p w14:paraId="034B4940" w14:textId="6AB6792D" w:rsidR="000D44AF" w:rsidRDefault="00982339" w:rsidP="00683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Due to the change in tax collection software, </w:t>
            </w:r>
            <w:r w:rsidRPr="00982339">
              <w:rPr>
                <w:rFonts w:ascii="Arial" w:hAnsi="Arial" w:cs="Arial"/>
                <w:u w:val="single"/>
              </w:rPr>
              <w:t xml:space="preserve">a printed tax roll/list is </w:t>
            </w:r>
            <w:r w:rsidRPr="00CC5FD0">
              <w:rPr>
                <w:rFonts w:ascii="Arial" w:hAnsi="Arial" w:cs="Arial"/>
                <w:b/>
                <w:bCs/>
                <w:u w:val="single"/>
              </w:rPr>
              <w:t>no longer</w:t>
            </w:r>
            <w:r w:rsidRPr="00982339">
              <w:rPr>
                <w:rFonts w:ascii="Arial" w:hAnsi="Arial" w:cs="Arial"/>
                <w:u w:val="single"/>
              </w:rPr>
              <w:t xml:space="preserve"> available</w:t>
            </w:r>
            <w:r>
              <w:rPr>
                <w:rFonts w:ascii="Arial" w:hAnsi="Arial" w:cs="Arial"/>
              </w:rPr>
              <w:t>. A full copy will be linked on our website</w:t>
            </w:r>
            <w:r w:rsidR="00CC5FD0">
              <w:rPr>
                <w:rFonts w:ascii="Arial" w:hAnsi="Arial" w:cs="Arial"/>
              </w:rPr>
              <w:t xml:space="preserve"> and printed to view at the town hall</w:t>
            </w:r>
            <w:r>
              <w:rPr>
                <w:rFonts w:ascii="Arial" w:hAnsi="Arial" w:cs="Arial"/>
              </w:rPr>
              <w:t xml:space="preserve"> or you can view the information on Monroe County’s Land Information Office website under Online GIS &amp; Property Information.</w:t>
            </w:r>
          </w:p>
        </w:tc>
      </w:tr>
    </w:tbl>
    <w:p w14:paraId="21483036" w14:textId="5A7960FE" w:rsidR="00C33C59" w:rsidRPr="00DD2685" w:rsidRDefault="00C33C59" w:rsidP="00A201F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D268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ONLINE PAYMENTS:</w:t>
      </w:r>
    </w:p>
    <w:p w14:paraId="069B3D34" w14:textId="77777777" w:rsidR="00575F64" w:rsidRDefault="00575F64" w:rsidP="00A201F3">
      <w:pPr>
        <w:spacing w:after="0" w:line="240" w:lineRule="auto"/>
        <w:rPr>
          <w:rFonts w:ascii="Arial" w:hAnsi="Arial" w:cs="Arial"/>
        </w:rPr>
      </w:pPr>
    </w:p>
    <w:p w14:paraId="2F31BD04" w14:textId="6A638F04" w:rsidR="001226AA" w:rsidRDefault="00DD2685" w:rsidP="00A201F3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A9834B" wp14:editId="02EA18DA">
            <wp:simplePos x="0" y="0"/>
            <wp:positionH relativeFrom="column">
              <wp:posOffset>5623560</wp:posOffset>
            </wp:positionH>
            <wp:positionV relativeFrom="paragraph">
              <wp:posOffset>565150</wp:posOffset>
            </wp:positionV>
            <wp:extent cx="883920" cy="883920"/>
            <wp:effectExtent l="0" t="0" r="0" b="0"/>
            <wp:wrapNone/>
            <wp:docPr id="1273865557" name="Drawing 0" descr="1da2f558b-4ef6-4afa-a338-1eadf376f1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da2f558b-4ef6-4afa-a338-1eadf376f16f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6AA">
        <w:rPr>
          <w:rFonts w:ascii="Arial" w:hAnsi="Arial" w:cs="Arial"/>
        </w:rPr>
        <w:t xml:space="preserve">Town of LaGrange (Monroe County) is accepting online payments this tax year through the Monroe County Treasurer’s Public Portal. The website address is: </w:t>
      </w:r>
      <w:hyperlink r:id="rId8" w:history="1">
        <w:r w:rsidR="001226AA" w:rsidRPr="002409D8">
          <w:rPr>
            <w:rStyle w:val="Hyperlink"/>
            <w:rFonts w:ascii="Arial" w:hAnsi="Arial" w:cs="Arial"/>
          </w:rPr>
          <w:t>https://pp-monroe-co-wi-fb.app.landnav.com/Login</w:t>
        </w:r>
      </w:hyperlink>
      <w:r w:rsidR="00712DFC">
        <w:rPr>
          <w:rFonts w:ascii="Arial" w:hAnsi="Arial" w:cs="Arial"/>
        </w:rPr>
        <w:t xml:space="preserve"> </w:t>
      </w:r>
      <w:r w:rsidR="00982339">
        <w:rPr>
          <w:rFonts w:ascii="Arial" w:hAnsi="Arial" w:cs="Arial"/>
        </w:rPr>
        <w:t xml:space="preserve">(or scan the QR code) </w:t>
      </w:r>
      <w:r w:rsidR="00712DFC">
        <w:rPr>
          <w:rFonts w:ascii="Arial" w:hAnsi="Arial" w:cs="Arial"/>
        </w:rPr>
        <w:t>and choose Guest Sign In</w:t>
      </w:r>
      <w:r w:rsidR="001226AA">
        <w:rPr>
          <w:rFonts w:ascii="Arial" w:hAnsi="Arial" w:cs="Arial"/>
        </w:rPr>
        <w:t>. Fees are associated with online payments</w:t>
      </w:r>
      <w:r w:rsidR="00C33C59">
        <w:rPr>
          <w:rFonts w:ascii="Arial" w:hAnsi="Arial" w:cs="Arial"/>
        </w:rPr>
        <w:t xml:space="preserve"> and are subject to change. As of 9/23/25, the fees are as follows:</w:t>
      </w:r>
      <w:r w:rsidRPr="00DD2685">
        <w:rPr>
          <w:noProof/>
        </w:rPr>
        <w:t xml:space="preserve"> </w:t>
      </w:r>
    </w:p>
    <w:p w14:paraId="382D34B6" w14:textId="7822CEC7" w:rsidR="001226AA" w:rsidRDefault="001226AA" w:rsidP="00A201F3">
      <w:pPr>
        <w:spacing w:after="0" w:line="240" w:lineRule="auto"/>
        <w:rPr>
          <w:rFonts w:ascii="Arial" w:hAnsi="Arial" w:cs="Arial"/>
        </w:rPr>
      </w:pPr>
    </w:p>
    <w:p w14:paraId="55E13B03" w14:textId="5ADA455E" w:rsidR="00876EEE" w:rsidRDefault="001226AA" w:rsidP="00A201F3">
      <w:pPr>
        <w:spacing w:after="0" w:line="240" w:lineRule="auto"/>
        <w:rPr>
          <w:rFonts w:ascii="Arial" w:hAnsi="Arial" w:cs="Arial"/>
        </w:rPr>
      </w:pPr>
      <w:r w:rsidRPr="001226AA">
        <w:rPr>
          <w:rFonts w:ascii="Arial" w:hAnsi="Arial" w:cs="Arial"/>
          <w:noProof/>
        </w:rPr>
        <w:drawing>
          <wp:inline distT="0" distB="0" distL="0" distR="0" wp14:anchorId="02FBF035" wp14:editId="163ADE19">
            <wp:extent cx="6081287" cy="4557155"/>
            <wp:effectExtent l="0" t="0" r="0" b="0"/>
            <wp:docPr id="1595881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810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1287" cy="455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AB13D" w14:textId="77777777" w:rsidR="00C33C59" w:rsidRDefault="00C33C59" w:rsidP="00A201F3">
      <w:pPr>
        <w:spacing w:after="0" w:line="240" w:lineRule="auto"/>
        <w:rPr>
          <w:rFonts w:ascii="Arial" w:hAnsi="Arial" w:cs="Arial"/>
        </w:rPr>
      </w:pPr>
    </w:p>
    <w:p w14:paraId="4AB8B66F" w14:textId="500E5971" w:rsidR="00C33C59" w:rsidRDefault="00C33C59" w:rsidP="00A201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see the Monroe County Treasurer’s website at </w:t>
      </w:r>
      <w:hyperlink r:id="rId10" w:history="1">
        <w:r w:rsidRPr="002409D8">
          <w:rPr>
            <w:rStyle w:val="Hyperlink"/>
            <w:rFonts w:ascii="Arial" w:hAnsi="Arial" w:cs="Arial"/>
          </w:rPr>
          <w:t>https://www.co.monroe.wi.us/departments/treasurer</w:t>
        </w:r>
      </w:hyperlink>
      <w:r>
        <w:rPr>
          <w:rFonts w:ascii="Arial" w:hAnsi="Arial" w:cs="Arial"/>
        </w:rPr>
        <w:t xml:space="preserve"> for instructions on how to use the online payment portal and other relevant property tax information.  </w:t>
      </w:r>
    </w:p>
    <w:p w14:paraId="7A88A0E5" w14:textId="77777777" w:rsidR="005929C3" w:rsidRDefault="005929C3" w:rsidP="00A201F3">
      <w:pPr>
        <w:spacing w:after="0" w:line="240" w:lineRule="auto"/>
        <w:rPr>
          <w:rFonts w:ascii="Arial" w:hAnsi="Arial" w:cs="Arial"/>
        </w:rPr>
      </w:pPr>
    </w:p>
    <w:p w14:paraId="734AF1C9" w14:textId="2025FC43" w:rsidR="005929C3" w:rsidRPr="00DD2685" w:rsidRDefault="005929C3" w:rsidP="00A201F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D2685">
        <w:rPr>
          <w:rFonts w:ascii="Arial" w:hAnsi="Arial" w:cs="Arial"/>
          <w:b/>
          <w:bCs/>
          <w:sz w:val="28"/>
          <w:szCs w:val="28"/>
          <w:u w:val="single"/>
        </w:rPr>
        <w:t>TAX OVERPAYMENTS:</w:t>
      </w:r>
    </w:p>
    <w:p w14:paraId="71E54A22" w14:textId="77777777" w:rsidR="00575F64" w:rsidRDefault="00575F64" w:rsidP="00A201F3">
      <w:pPr>
        <w:spacing w:after="0" w:line="240" w:lineRule="auto"/>
        <w:rPr>
          <w:rFonts w:ascii="Arial" w:hAnsi="Arial" w:cs="Arial"/>
        </w:rPr>
      </w:pPr>
    </w:p>
    <w:p w14:paraId="2343FB98" w14:textId="63A95315" w:rsidR="005929C3" w:rsidRDefault="005929C3" w:rsidP="00A201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Town of La Grange board adopted an ordinance regarding the refund of certain overpayments to the town. This ordinance states that a nominal overpayment is an amount which does not exceed $10.00. The Town will retain nominal overpayments unless the payer requests a refund. Please refer to our website, </w:t>
      </w:r>
      <w:r w:rsidRPr="005929C3">
        <w:rPr>
          <w:rFonts w:ascii="Arial" w:hAnsi="Arial" w:cs="Arial"/>
          <w:u w:val="single"/>
        </w:rPr>
        <w:t>TownofLaGrangeMCWI.gov</w:t>
      </w:r>
      <w:r>
        <w:rPr>
          <w:rFonts w:ascii="Arial" w:hAnsi="Arial" w:cs="Arial"/>
        </w:rPr>
        <w:t>, for the full ordinance. Ordinances are found under the “Government” menu, then Ordinances.</w:t>
      </w:r>
    </w:p>
    <w:sectPr w:rsidR="005929C3" w:rsidSect="00876EE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5F98" w14:textId="77777777" w:rsidR="000F53DE" w:rsidRDefault="000F53DE" w:rsidP="00FE5020">
      <w:pPr>
        <w:spacing w:after="0" w:line="240" w:lineRule="auto"/>
      </w:pPr>
      <w:r>
        <w:separator/>
      </w:r>
    </w:p>
  </w:endnote>
  <w:endnote w:type="continuationSeparator" w:id="0">
    <w:p w14:paraId="771E6B96" w14:textId="77777777" w:rsidR="000F53DE" w:rsidRDefault="000F53DE" w:rsidP="00FE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D719" w14:textId="073DE7A2" w:rsidR="00876EEE" w:rsidRDefault="009603A8">
    <w:pPr>
      <w:pStyle w:val="Footer"/>
    </w:pPr>
    <w:r>
      <w:rPr>
        <w:rFonts w:ascii="Arial Black" w:hAnsi="Arial Black"/>
        <w:sz w:val="24"/>
        <w:szCs w:val="24"/>
      </w:rPr>
      <w:t>(Please turn over for important information.)</w:t>
    </w:r>
    <w:r w:rsidR="00FE5020" w:rsidRPr="00FE5020">
      <w:rPr>
        <w:rFonts w:ascii="Arial Black" w:hAnsi="Arial Black"/>
        <w:sz w:val="24"/>
        <w:szCs w:val="24"/>
      </w:rPr>
      <w:ptab w:relativeTo="margin" w:alignment="right" w:leader="none"/>
    </w:r>
    <w:r w:rsidR="00982339">
      <w:rPr>
        <w:rFonts w:ascii="Arial Black" w:hAnsi="Arial Black"/>
        <w:sz w:val="24"/>
        <w:szCs w:val="24"/>
      </w:rPr>
      <w:t xml:space="preserve">Page </w:t>
    </w:r>
    <w:r w:rsidR="00982339">
      <w:rPr>
        <w:rFonts w:ascii="Arial Black" w:hAnsi="Arial Black"/>
        <w:sz w:val="24"/>
        <w:szCs w:val="24"/>
      </w:rPr>
      <w:fldChar w:fldCharType="begin"/>
    </w:r>
    <w:r w:rsidR="00982339">
      <w:rPr>
        <w:rFonts w:ascii="Arial Black" w:hAnsi="Arial Black"/>
        <w:sz w:val="24"/>
        <w:szCs w:val="24"/>
      </w:rPr>
      <w:instrText xml:space="preserve"> PAGE   \* MERGEFORMAT </w:instrText>
    </w:r>
    <w:r w:rsidR="00982339">
      <w:rPr>
        <w:rFonts w:ascii="Arial Black" w:hAnsi="Arial Black"/>
        <w:sz w:val="24"/>
        <w:szCs w:val="24"/>
      </w:rPr>
      <w:fldChar w:fldCharType="separate"/>
    </w:r>
    <w:r w:rsidR="00982339">
      <w:rPr>
        <w:rFonts w:ascii="Arial Black" w:hAnsi="Arial Black"/>
        <w:noProof/>
        <w:sz w:val="24"/>
        <w:szCs w:val="24"/>
      </w:rPr>
      <w:t>1</w:t>
    </w:r>
    <w:r w:rsidR="00982339">
      <w:rPr>
        <w:rFonts w:ascii="Arial Black" w:hAnsi="Arial Blac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10BD" w14:textId="77777777" w:rsidR="000F53DE" w:rsidRDefault="000F53DE" w:rsidP="00FE5020">
      <w:pPr>
        <w:spacing w:after="0" w:line="240" w:lineRule="auto"/>
      </w:pPr>
      <w:r>
        <w:separator/>
      </w:r>
    </w:p>
  </w:footnote>
  <w:footnote w:type="continuationSeparator" w:id="0">
    <w:p w14:paraId="2EB73E77" w14:textId="77777777" w:rsidR="000F53DE" w:rsidRDefault="000F53DE" w:rsidP="00FE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3444"/>
    <w:multiLevelType w:val="hybridMultilevel"/>
    <w:tmpl w:val="FF5AA2A2"/>
    <w:lvl w:ilvl="0" w:tplc="9318A08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90558B"/>
    <w:multiLevelType w:val="hybridMultilevel"/>
    <w:tmpl w:val="307A47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724E3"/>
    <w:multiLevelType w:val="hybridMultilevel"/>
    <w:tmpl w:val="F962D7B2"/>
    <w:lvl w:ilvl="0" w:tplc="5A18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21E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74AC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28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6F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07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8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43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AA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6E2AD"/>
    <w:multiLevelType w:val="hybridMultilevel"/>
    <w:tmpl w:val="D87833FE"/>
    <w:lvl w:ilvl="0" w:tplc="DDF2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6F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4A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A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8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48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EE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E5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09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2656">
    <w:abstractNumId w:val="2"/>
  </w:num>
  <w:num w:numId="2" w16cid:durableId="1108231992">
    <w:abstractNumId w:val="3"/>
  </w:num>
  <w:num w:numId="3" w16cid:durableId="136842801">
    <w:abstractNumId w:val="1"/>
  </w:num>
  <w:num w:numId="4" w16cid:durableId="205777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72FDE0"/>
    <w:rsid w:val="000257EE"/>
    <w:rsid w:val="00072D73"/>
    <w:rsid w:val="000D44AF"/>
    <w:rsid w:val="000F53DE"/>
    <w:rsid w:val="001226AA"/>
    <w:rsid w:val="00197010"/>
    <w:rsid w:val="002766AC"/>
    <w:rsid w:val="002D5E87"/>
    <w:rsid w:val="00333510"/>
    <w:rsid w:val="003A0591"/>
    <w:rsid w:val="003B1120"/>
    <w:rsid w:val="003C704E"/>
    <w:rsid w:val="003D186A"/>
    <w:rsid w:val="003E1A78"/>
    <w:rsid w:val="0044181E"/>
    <w:rsid w:val="00495368"/>
    <w:rsid w:val="005126E6"/>
    <w:rsid w:val="00551A55"/>
    <w:rsid w:val="00575F64"/>
    <w:rsid w:val="005929C3"/>
    <w:rsid w:val="005B2204"/>
    <w:rsid w:val="006066A1"/>
    <w:rsid w:val="0066107B"/>
    <w:rsid w:val="006839B3"/>
    <w:rsid w:val="006B4145"/>
    <w:rsid w:val="006D1E99"/>
    <w:rsid w:val="006E7793"/>
    <w:rsid w:val="00712DFC"/>
    <w:rsid w:val="007C57B6"/>
    <w:rsid w:val="008054BC"/>
    <w:rsid w:val="00876EEE"/>
    <w:rsid w:val="00877857"/>
    <w:rsid w:val="00901356"/>
    <w:rsid w:val="00916160"/>
    <w:rsid w:val="009603A8"/>
    <w:rsid w:val="00964A8A"/>
    <w:rsid w:val="00975488"/>
    <w:rsid w:val="00982339"/>
    <w:rsid w:val="00A07129"/>
    <w:rsid w:val="00A12A04"/>
    <w:rsid w:val="00A130B1"/>
    <w:rsid w:val="00A17839"/>
    <w:rsid w:val="00A201F3"/>
    <w:rsid w:val="00A67A6B"/>
    <w:rsid w:val="00AF2471"/>
    <w:rsid w:val="00B46F18"/>
    <w:rsid w:val="00C14200"/>
    <w:rsid w:val="00C32345"/>
    <w:rsid w:val="00C33C59"/>
    <w:rsid w:val="00C557A4"/>
    <w:rsid w:val="00CA000C"/>
    <w:rsid w:val="00CC5FD0"/>
    <w:rsid w:val="00D83C80"/>
    <w:rsid w:val="00DB5F70"/>
    <w:rsid w:val="00DD2685"/>
    <w:rsid w:val="00DD6FA6"/>
    <w:rsid w:val="00E92EFC"/>
    <w:rsid w:val="00EA2BC6"/>
    <w:rsid w:val="00EB064C"/>
    <w:rsid w:val="00FE5020"/>
    <w:rsid w:val="02AAFD73"/>
    <w:rsid w:val="0321BC0A"/>
    <w:rsid w:val="04480B2A"/>
    <w:rsid w:val="047C0250"/>
    <w:rsid w:val="057E3CF8"/>
    <w:rsid w:val="0580E21F"/>
    <w:rsid w:val="0612E360"/>
    <w:rsid w:val="063A34C5"/>
    <w:rsid w:val="077FABEC"/>
    <w:rsid w:val="07ED3FA7"/>
    <w:rsid w:val="0823F220"/>
    <w:rsid w:val="097A019B"/>
    <w:rsid w:val="09891008"/>
    <w:rsid w:val="0AF50B9D"/>
    <w:rsid w:val="0BA3DEE5"/>
    <w:rsid w:val="0CE6B33F"/>
    <w:rsid w:val="0D11A8CD"/>
    <w:rsid w:val="0D3BDEC4"/>
    <w:rsid w:val="0E646EB1"/>
    <w:rsid w:val="0EFF18BF"/>
    <w:rsid w:val="1337DFD4"/>
    <w:rsid w:val="1391A2CD"/>
    <w:rsid w:val="1466CCB4"/>
    <w:rsid w:val="14D3B035"/>
    <w:rsid w:val="15BB3EDB"/>
    <w:rsid w:val="1601ECDB"/>
    <w:rsid w:val="1615DD32"/>
    <w:rsid w:val="169A2038"/>
    <w:rsid w:val="16DFCBB2"/>
    <w:rsid w:val="171258DA"/>
    <w:rsid w:val="17178E04"/>
    <w:rsid w:val="173D0E62"/>
    <w:rsid w:val="19A72158"/>
    <w:rsid w:val="1B72FDE0"/>
    <w:rsid w:val="1CD822CF"/>
    <w:rsid w:val="1EC9D1C2"/>
    <w:rsid w:val="21023849"/>
    <w:rsid w:val="240F75D7"/>
    <w:rsid w:val="24289E34"/>
    <w:rsid w:val="24D62129"/>
    <w:rsid w:val="25A69688"/>
    <w:rsid w:val="25AB4638"/>
    <w:rsid w:val="25BC810F"/>
    <w:rsid w:val="263514D0"/>
    <w:rsid w:val="26EBBC3C"/>
    <w:rsid w:val="277179CD"/>
    <w:rsid w:val="2A6C90B2"/>
    <w:rsid w:val="2AA91A8F"/>
    <w:rsid w:val="2CABE8BB"/>
    <w:rsid w:val="2CFEF353"/>
    <w:rsid w:val="2DD2AF80"/>
    <w:rsid w:val="2E47B91C"/>
    <w:rsid w:val="2F6B50DB"/>
    <w:rsid w:val="2FADB814"/>
    <w:rsid w:val="3107213C"/>
    <w:rsid w:val="31498875"/>
    <w:rsid w:val="33922BAB"/>
    <w:rsid w:val="344AC7AB"/>
    <w:rsid w:val="35145A1B"/>
    <w:rsid w:val="3534662C"/>
    <w:rsid w:val="35E6980C"/>
    <w:rsid w:val="37468DF4"/>
    <w:rsid w:val="388B7709"/>
    <w:rsid w:val="39123321"/>
    <w:rsid w:val="39A34B7F"/>
    <w:rsid w:val="39C44DFE"/>
    <w:rsid w:val="3A192D09"/>
    <w:rsid w:val="3DB5CF78"/>
    <w:rsid w:val="3E08DA10"/>
    <w:rsid w:val="3E22ED02"/>
    <w:rsid w:val="3ED179B1"/>
    <w:rsid w:val="3F569B4F"/>
    <w:rsid w:val="3FA4AA71"/>
    <w:rsid w:val="4008E29A"/>
    <w:rsid w:val="410C0A2F"/>
    <w:rsid w:val="419CC471"/>
    <w:rsid w:val="42352064"/>
    <w:rsid w:val="46F07EC9"/>
    <w:rsid w:val="470DB7F8"/>
    <w:rsid w:val="476DFE2E"/>
    <w:rsid w:val="4C832D79"/>
    <w:rsid w:val="4D3A9243"/>
    <w:rsid w:val="4D5FC04D"/>
    <w:rsid w:val="4E3EB38B"/>
    <w:rsid w:val="4E843D62"/>
    <w:rsid w:val="52272BC3"/>
    <w:rsid w:val="53EC3B00"/>
    <w:rsid w:val="54846E5D"/>
    <w:rsid w:val="56FA9CE6"/>
    <w:rsid w:val="57A7DD1A"/>
    <w:rsid w:val="586BA696"/>
    <w:rsid w:val="5BE7DA7D"/>
    <w:rsid w:val="5F19A1FE"/>
    <w:rsid w:val="62EF6A6A"/>
    <w:rsid w:val="65225210"/>
    <w:rsid w:val="656FBB25"/>
    <w:rsid w:val="65939D2C"/>
    <w:rsid w:val="66009734"/>
    <w:rsid w:val="6792DF84"/>
    <w:rsid w:val="69B06A83"/>
    <w:rsid w:val="6A06CD66"/>
    <w:rsid w:val="6C36BE78"/>
    <w:rsid w:val="6CD79E5C"/>
    <w:rsid w:val="6F14A52D"/>
    <w:rsid w:val="6F389E80"/>
    <w:rsid w:val="6F64E2A6"/>
    <w:rsid w:val="701FAC07"/>
    <w:rsid w:val="70A3EEFE"/>
    <w:rsid w:val="7167DA58"/>
    <w:rsid w:val="7179152F"/>
    <w:rsid w:val="71E012FA"/>
    <w:rsid w:val="738D1E32"/>
    <w:rsid w:val="74B0B5F1"/>
    <w:rsid w:val="7679A1E2"/>
    <w:rsid w:val="77D71BDC"/>
    <w:rsid w:val="77FC49E6"/>
    <w:rsid w:val="78AFD920"/>
    <w:rsid w:val="78B0096D"/>
    <w:rsid w:val="78D6EDED"/>
    <w:rsid w:val="7B0EBC9E"/>
    <w:rsid w:val="7CAA8CFF"/>
    <w:rsid w:val="7CF6175E"/>
    <w:rsid w:val="7E37C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5098"/>
  <w15:chartTrackingRefBased/>
  <w15:docId w15:val="{FDCFEA95-DEDA-4E4C-8A50-C5EED578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67A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020"/>
  </w:style>
  <w:style w:type="paragraph" w:styleId="Footer">
    <w:name w:val="footer"/>
    <w:basedOn w:val="Normal"/>
    <w:link w:val="FooterChar"/>
    <w:uiPriority w:val="99"/>
    <w:unhideWhenUsed/>
    <w:rsid w:val="00FE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020"/>
  </w:style>
  <w:style w:type="character" w:styleId="UnresolvedMention">
    <w:name w:val="Unresolved Mention"/>
    <w:basedOn w:val="DefaultParagraphFont"/>
    <w:uiPriority w:val="99"/>
    <w:semiHidden/>
    <w:unhideWhenUsed/>
    <w:rsid w:val="001226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D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-monroe-co-wi-fb.app.landnav.com/Lo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.monroe.wi.us/departments/treasur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Treasurer</dc:creator>
  <cp:keywords/>
  <dc:description/>
  <cp:lastModifiedBy>Town Treasurer</cp:lastModifiedBy>
  <cp:revision>8</cp:revision>
  <cp:lastPrinted>2024-11-10T23:15:00Z</cp:lastPrinted>
  <dcterms:created xsi:type="dcterms:W3CDTF">2025-09-23T15:32:00Z</dcterms:created>
  <dcterms:modified xsi:type="dcterms:W3CDTF">2025-11-19T20:21:00Z</dcterms:modified>
</cp:coreProperties>
</file>